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2CCC" w:rsidRDefault="00B92CCC" w:rsidP="00B92CCC">
      <w:pPr>
        <w:jc w:val="center"/>
      </w:pPr>
      <w:r>
        <w:t>Séance du Conseil municipal</w:t>
      </w:r>
    </w:p>
    <w:p w:rsidR="00B92CCC" w:rsidRDefault="00B92CCC" w:rsidP="00B92CCC">
      <w:pPr>
        <w:jc w:val="center"/>
      </w:pPr>
      <w:r>
        <w:t>16 juillet 2019</w:t>
      </w:r>
    </w:p>
    <w:p w:rsidR="00B92CCC" w:rsidRDefault="00B92CCC" w:rsidP="00B92CCC">
      <w:pPr>
        <w:pStyle w:val="Titre1"/>
        <w:spacing w:line="276" w:lineRule="auto"/>
        <w:jc w:val="center"/>
      </w:pPr>
    </w:p>
    <w:p w:rsidR="00B92CCC" w:rsidRPr="00E7413E" w:rsidRDefault="00B92CCC" w:rsidP="00B92CCC">
      <w:pPr>
        <w:pStyle w:val="Titre1"/>
        <w:spacing w:line="276" w:lineRule="auto"/>
        <w:jc w:val="center"/>
      </w:pPr>
      <w:r w:rsidRPr="00E7413E">
        <w:t>ORDRE DU JOUR</w:t>
      </w:r>
    </w:p>
    <w:p w:rsidR="00B92CCC" w:rsidRPr="00E7413E" w:rsidRDefault="00B92CCC" w:rsidP="00B92CCC">
      <w:pPr>
        <w:pStyle w:val="Paragraphedeliste"/>
        <w:numPr>
          <w:ilvl w:val="0"/>
          <w:numId w:val="1"/>
        </w:numPr>
        <w:spacing w:after="0"/>
        <w:ind w:left="567" w:hanging="567"/>
        <w:jc w:val="both"/>
        <w:rPr>
          <w:rFonts w:asciiTheme="minorHAnsi" w:hAnsiTheme="minorHAnsi"/>
          <w:szCs w:val="24"/>
        </w:rPr>
      </w:pPr>
      <w:bookmarkStart w:id="0" w:name="_Hlk511123622"/>
      <w:bookmarkStart w:id="1" w:name="_Hlk511062245"/>
      <w:r w:rsidRPr="00E7413E">
        <w:rPr>
          <w:rFonts w:asciiTheme="minorHAnsi" w:hAnsiTheme="minorHAnsi"/>
          <w:szCs w:val="24"/>
        </w:rPr>
        <w:t>Constatation du quorum et ouverture de la séance</w:t>
      </w:r>
    </w:p>
    <w:p w:rsidR="00B92CCC" w:rsidRPr="00E7413E" w:rsidRDefault="00B92CCC" w:rsidP="00B92CCC">
      <w:pPr>
        <w:pStyle w:val="Paragraphedeliste"/>
        <w:numPr>
          <w:ilvl w:val="0"/>
          <w:numId w:val="1"/>
        </w:numPr>
        <w:spacing w:after="0"/>
        <w:ind w:left="567" w:hanging="567"/>
        <w:jc w:val="both"/>
        <w:rPr>
          <w:rFonts w:asciiTheme="minorHAnsi" w:hAnsiTheme="minorHAnsi"/>
          <w:szCs w:val="24"/>
        </w:rPr>
      </w:pPr>
      <w:r w:rsidRPr="00E7413E">
        <w:rPr>
          <w:rFonts w:asciiTheme="minorHAnsi" w:hAnsiTheme="minorHAnsi"/>
          <w:szCs w:val="24"/>
        </w:rPr>
        <w:t>Adoption de l’ordre du jour</w:t>
      </w:r>
    </w:p>
    <w:p w:rsidR="00B92CCC" w:rsidRDefault="00B92CCC" w:rsidP="00B92CCC">
      <w:pPr>
        <w:pStyle w:val="Paragraphedeliste"/>
        <w:numPr>
          <w:ilvl w:val="0"/>
          <w:numId w:val="1"/>
        </w:numPr>
        <w:spacing w:after="0"/>
        <w:ind w:left="567" w:hanging="567"/>
        <w:jc w:val="both"/>
        <w:rPr>
          <w:rFonts w:asciiTheme="minorHAnsi" w:hAnsiTheme="minorHAnsi"/>
          <w:szCs w:val="24"/>
        </w:rPr>
      </w:pPr>
      <w:r w:rsidRPr="00E7413E">
        <w:rPr>
          <w:rFonts w:asciiTheme="minorHAnsi" w:hAnsiTheme="minorHAnsi"/>
          <w:szCs w:val="24"/>
        </w:rPr>
        <w:t>Adoption</w:t>
      </w:r>
      <w:r>
        <w:rPr>
          <w:rFonts w:asciiTheme="minorHAnsi" w:hAnsiTheme="minorHAnsi"/>
          <w:szCs w:val="24"/>
        </w:rPr>
        <w:t xml:space="preserve"> - </w:t>
      </w:r>
      <w:r w:rsidRPr="00E7413E">
        <w:rPr>
          <w:rFonts w:asciiTheme="minorHAnsi" w:hAnsiTheme="minorHAnsi"/>
          <w:szCs w:val="24"/>
        </w:rPr>
        <w:t>procès-verbal</w:t>
      </w:r>
      <w:r>
        <w:rPr>
          <w:rFonts w:asciiTheme="minorHAnsi" w:hAnsiTheme="minorHAnsi"/>
          <w:szCs w:val="24"/>
        </w:rPr>
        <w:t xml:space="preserve"> de la séance ordinaire du 18 juin 2019</w:t>
      </w:r>
    </w:p>
    <w:p w:rsidR="00B92CCC" w:rsidRPr="0094231E" w:rsidRDefault="00B92CCC" w:rsidP="00B92CCC">
      <w:pPr>
        <w:pStyle w:val="Paragraphedeliste"/>
        <w:numPr>
          <w:ilvl w:val="0"/>
          <w:numId w:val="1"/>
        </w:numPr>
        <w:spacing w:after="0"/>
        <w:ind w:left="567" w:hanging="567"/>
        <w:jc w:val="both"/>
        <w:rPr>
          <w:rFonts w:asciiTheme="minorHAnsi" w:hAnsiTheme="minorHAnsi"/>
          <w:szCs w:val="24"/>
        </w:rPr>
      </w:pPr>
      <w:r w:rsidRPr="0094231E">
        <w:rPr>
          <w:rFonts w:asciiTheme="minorHAnsi" w:hAnsiTheme="minorHAnsi"/>
          <w:szCs w:val="24"/>
        </w:rPr>
        <w:t xml:space="preserve">Adoption – procès-verbal de la séance extraordinaire du </w:t>
      </w:r>
      <w:r>
        <w:rPr>
          <w:rFonts w:asciiTheme="minorHAnsi" w:hAnsiTheme="minorHAnsi"/>
          <w:szCs w:val="24"/>
        </w:rPr>
        <w:t>2 juillet</w:t>
      </w:r>
      <w:r w:rsidRPr="0094231E">
        <w:rPr>
          <w:rFonts w:asciiTheme="minorHAnsi" w:hAnsiTheme="minorHAnsi"/>
          <w:szCs w:val="24"/>
        </w:rPr>
        <w:t xml:space="preserve"> 201</w:t>
      </w:r>
      <w:r>
        <w:rPr>
          <w:rFonts w:asciiTheme="minorHAnsi" w:hAnsiTheme="minorHAnsi"/>
          <w:szCs w:val="24"/>
        </w:rPr>
        <w:t>9</w:t>
      </w:r>
    </w:p>
    <w:p w:rsidR="00B92CCC" w:rsidRPr="00E7413E" w:rsidRDefault="00B92CCC" w:rsidP="00B92CCC">
      <w:pPr>
        <w:pStyle w:val="Paragraphedeliste"/>
        <w:numPr>
          <w:ilvl w:val="0"/>
          <w:numId w:val="1"/>
        </w:numPr>
        <w:spacing w:after="0"/>
        <w:ind w:left="567" w:hanging="567"/>
        <w:jc w:val="both"/>
        <w:rPr>
          <w:rFonts w:asciiTheme="minorHAnsi" w:hAnsiTheme="minorHAnsi"/>
          <w:szCs w:val="24"/>
        </w:rPr>
      </w:pPr>
      <w:r w:rsidRPr="00E7413E">
        <w:rPr>
          <w:rFonts w:asciiTheme="minorHAnsi" w:hAnsiTheme="minorHAnsi"/>
          <w:szCs w:val="24"/>
        </w:rPr>
        <w:t>Dépôt de la correspondance du mois d</w:t>
      </w:r>
      <w:r>
        <w:rPr>
          <w:rFonts w:asciiTheme="minorHAnsi" w:hAnsiTheme="minorHAnsi"/>
          <w:szCs w:val="24"/>
        </w:rPr>
        <w:t xml:space="preserve">e juin </w:t>
      </w:r>
      <w:r w:rsidRPr="00E7413E">
        <w:rPr>
          <w:rFonts w:asciiTheme="minorHAnsi" w:hAnsiTheme="minorHAnsi"/>
          <w:szCs w:val="24"/>
        </w:rPr>
        <w:t>201</w:t>
      </w:r>
      <w:r>
        <w:rPr>
          <w:rFonts w:asciiTheme="minorHAnsi" w:hAnsiTheme="minorHAnsi"/>
          <w:szCs w:val="24"/>
        </w:rPr>
        <w:t>9</w:t>
      </w:r>
    </w:p>
    <w:p w:rsidR="00B92CCC" w:rsidRPr="00E7413E" w:rsidRDefault="00B92CCC" w:rsidP="00B92CCC">
      <w:pPr>
        <w:pStyle w:val="Titre1"/>
        <w:keepNext/>
        <w:numPr>
          <w:ilvl w:val="0"/>
          <w:numId w:val="1"/>
        </w:numPr>
        <w:tabs>
          <w:tab w:val="left" w:pos="2520"/>
        </w:tabs>
        <w:spacing w:line="276" w:lineRule="auto"/>
        <w:ind w:left="567" w:hanging="567"/>
        <w:jc w:val="both"/>
        <w:rPr>
          <w:b w:val="0"/>
        </w:rPr>
      </w:pPr>
      <w:r w:rsidRPr="00E7413E">
        <w:rPr>
          <w:b w:val="0"/>
        </w:rPr>
        <w:t>Première période de questions</w:t>
      </w:r>
    </w:p>
    <w:p w:rsidR="00B92CCC" w:rsidRDefault="00B92CCC" w:rsidP="00B92CCC">
      <w:pPr>
        <w:pStyle w:val="Paragraphedeliste"/>
        <w:numPr>
          <w:ilvl w:val="0"/>
          <w:numId w:val="1"/>
        </w:numPr>
        <w:spacing w:after="0"/>
        <w:ind w:left="567" w:hanging="567"/>
        <w:jc w:val="both"/>
        <w:rPr>
          <w:rFonts w:asciiTheme="minorHAnsi" w:hAnsiTheme="minorHAnsi"/>
          <w:b/>
          <w:szCs w:val="24"/>
        </w:rPr>
      </w:pPr>
      <w:r w:rsidRPr="00E7413E">
        <w:rPr>
          <w:rFonts w:asciiTheme="minorHAnsi" w:hAnsiTheme="minorHAnsi"/>
          <w:b/>
          <w:szCs w:val="24"/>
        </w:rPr>
        <w:t>ADMINISTRATION</w:t>
      </w:r>
    </w:p>
    <w:p w:rsidR="00B92CCC" w:rsidRPr="002742CE" w:rsidRDefault="00B92CCC" w:rsidP="00B92CCC">
      <w:pPr>
        <w:pStyle w:val="Paragraphedeliste"/>
        <w:numPr>
          <w:ilvl w:val="1"/>
          <w:numId w:val="6"/>
        </w:numPr>
        <w:spacing w:after="0"/>
        <w:ind w:left="1418" w:hanging="851"/>
        <w:jc w:val="both"/>
        <w:rPr>
          <w:rFonts w:asciiTheme="minorHAnsi" w:hAnsiTheme="minorHAnsi"/>
          <w:bCs/>
          <w:szCs w:val="24"/>
        </w:rPr>
      </w:pPr>
      <w:r>
        <w:rPr>
          <w:rFonts w:asciiTheme="minorHAnsi" w:hAnsiTheme="minorHAnsi"/>
          <w:bCs/>
          <w:szCs w:val="24"/>
        </w:rPr>
        <w:t>Nomination et embauche d’un directeur général</w:t>
      </w:r>
    </w:p>
    <w:p w:rsidR="00B92CCC" w:rsidRDefault="00B92CCC" w:rsidP="00B92CCC">
      <w:pPr>
        <w:pStyle w:val="Paragraphedeliste"/>
        <w:numPr>
          <w:ilvl w:val="1"/>
          <w:numId w:val="6"/>
        </w:numPr>
        <w:ind w:left="1418" w:hanging="851"/>
        <w:jc w:val="both"/>
      </w:pPr>
      <w:r w:rsidRPr="003115FC">
        <w:t>Dépôt du rapport des dépenses et paiements autorisés pour la période du 1</w:t>
      </w:r>
      <w:r w:rsidRPr="002742CE">
        <w:rPr>
          <w:vertAlign w:val="superscript"/>
        </w:rPr>
        <w:t xml:space="preserve">er </w:t>
      </w:r>
      <w:r w:rsidRPr="003115FC">
        <w:t>au 3</w:t>
      </w:r>
      <w:r>
        <w:t>0 juin</w:t>
      </w:r>
      <w:r w:rsidRPr="003115FC">
        <w:t xml:space="preserve"> 2019</w:t>
      </w:r>
    </w:p>
    <w:p w:rsidR="00B92CCC" w:rsidRPr="00F07FB4" w:rsidRDefault="00B92CCC" w:rsidP="00B92CCC">
      <w:pPr>
        <w:pStyle w:val="Paragraphedeliste"/>
        <w:numPr>
          <w:ilvl w:val="1"/>
          <w:numId w:val="6"/>
        </w:numPr>
        <w:spacing w:after="0"/>
        <w:ind w:left="1418" w:hanging="851"/>
        <w:jc w:val="both"/>
      </w:pPr>
      <w:r w:rsidRPr="00F07FB4">
        <w:t>Approbation de la liste des comptes à payer au 10 juillet 2019 et autorisation de paiement</w:t>
      </w:r>
    </w:p>
    <w:p w:rsidR="00B92CCC" w:rsidRDefault="00B92CCC" w:rsidP="00B92CCC">
      <w:pPr>
        <w:pStyle w:val="Paragraphedeliste"/>
        <w:numPr>
          <w:ilvl w:val="1"/>
          <w:numId w:val="6"/>
        </w:numPr>
        <w:ind w:left="1418" w:hanging="851"/>
        <w:jc w:val="both"/>
      </w:pPr>
      <w:r>
        <w:t>Approbation de l’offres de services de la Caisse Desjardins du Nord de Lanaudière Desjardins Entreprises</w:t>
      </w:r>
    </w:p>
    <w:p w:rsidR="00B92CCC" w:rsidRDefault="00B92CCC" w:rsidP="00B92CCC">
      <w:pPr>
        <w:pStyle w:val="Paragraphedeliste"/>
        <w:numPr>
          <w:ilvl w:val="1"/>
          <w:numId w:val="6"/>
        </w:numPr>
        <w:ind w:left="1418" w:hanging="851"/>
        <w:jc w:val="both"/>
      </w:pPr>
      <w:r>
        <w:t>Remaniement au sein des comités internes de travail</w:t>
      </w:r>
    </w:p>
    <w:p w:rsidR="00B92CCC" w:rsidRPr="00E7413E" w:rsidRDefault="00B92CCC" w:rsidP="00B92CCC">
      <w:pPr>
        <w:pStyle w:val="Titre1"/>
        <w:keepNext/>
        <w:numPr>
          <w:ilvl w:val="0"/>
          <w:numId w:val="1"/>
        </w:numPr>
        <w:tabs>
          <w:tab w:val="left" w:pos="1890"/>
          <w:tab w:val="left" w:pos="2520"/>
        </w:tabs>
        <w:spacing w:line="276" w:lineRule="auto"/>
        <w:ind w:left="567" w:hanging="567"/>
        <w:jc w:val="both"/>
      </w:pPr>
      <w:r w:rsidRPr="00E7413E">
        <w:t>SÉCURITÉ PUBLIQUE</w:t>
      </w:r>
    </w:p>
    <w:p w:rsidR="00B92CCC" w:rsidRDefault="00B92CCC" w:rsidP="00B92CCC">
      <w:pPr>
        <w:ind w:left="1418" w:hanging="851"/>
        <w:jc w:val="both"/>
        <w:rPr>
          <w:rStyle w:val="Lienhypertexte"/>
        </w:rPr>
      </w:pPr>
      <w:r>
        <w:t>8.1</w:t>
      </w:r>
      <w:r>
        <w:tab/>
      </w:r>
      <w:r w:rsidRPr="002742CE">
        <w:t>Dépôt du rapport mensuel du Service de protection incendie pour le mois de juin 2019</w:t>
      </w:r>
    </w:p>
    <w:p w:rsidR="00B92CCC" w:rsidRPr="00E7413E" w:rsidRDefault="00B92CCC" w:rsidP="00B92CCC">
      <w:pPr>
        <w:pStyle w:val="Paragraphedeliste"/>
        <w:numPr>
          <w:ilvl w:val="0"/>
          <w:numId w:val="1"/>
        </w:numPr>
        <w:spacing w:after="0"/>
        <w:ind w:left="567" w:hanging="567"/>
        <w:jc w:val="both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TRAVAUX PUBLICS</w:t>
      </w:r>
    </w:p>
    <w:p w:rsidR="00B92CCC" w:rsidRPr="002742CE" w:rsidRDefault="00B92CCC" w:rsidP="00B92CCC">
      <w:pPr>
        <w:pStyle w:val="Paragraphedeliste"/>
        <w:numPr>
          <w:ilvl w:val="1"/>
          <w:numId w:val="3"/>
        </w:numPr>
        <w:spacing w:after="0"/>
        <w:ind w:left="1418" w:hanging="851"/>
        <w:jc w:val="both"/>
        <w:rPr>
          <w:rFonts w:asciiTheme="minorHAnsi" w:hAnsiTheme="minorHAnsi"/>
          <w:szCs w:val="24"/>
        </w:rPr>
      </w:pPr>
      <w:r w:rsidRPr="00F07FB4">
        <w:t>Embauche de Monsieur Steve Garant au sein du Service des travaux publics</w:t>
      </w:r>
    </w:p>
    <w:p w:rsidR="00B92CCC" w:rsidRPr="00F07FB4" w:rsidRDefault="00B92CCC" w:rsidP="00B92CCC">
      <w:pPr>
        <w:pStyle w:val="Paragraphedeliste"/>
        <w:numPr>
          <w:ilvl w:val="1"/>
          <w:numId w:val="3"/>
        </w:numPr>
        <w:spacing w:after="0"/>
        <w:ind w:left="1418" w:hanging="851"/>
        <w:jc w:val="both"/>
        <w:rPr>
          <w:rFonts w:asciiTheme="minorHAnsi" w:hAnsiTheme="minorHAnsi"/>
          <w:szCs w:val="24"/>
        </w:rPr>
      </w:pPr>
      <w:r>
        <w:t>Mandat à la firme Exp pour une étude géotechnique</w:t>
      </w:r>
    </w:p>
    <w:p w:rsidR="00B92CCC" w:rsidRPr="00852EAD" w:rsidRDefault="00B92CCC" w:rsidP="00B92CCC">
      <w:pPr>
        <w:pStyle w:val="Paragraphedeliste"/>
        <w:numPr>
          <w:ilvl w:val="0"/>
          <w:numId w:val="1"/>
        </w:numPr>
        <w:spacing w:after="0"/>
        <w:ind w:left="567" w:hanging="567"/>
        <w:jc w:val="both"/>
        <w:rPr>
          <w:rFonts w:asciiTheme="minorHAnsi" w:hAnsiTheme="minorHAnsi"/>
          <w:b/>
          <w:szCs w:val="24"/>
        </w:rPr>
      </w:pPr>
      <w:r w:rsidRPr="00852EAD">
        <w:rPr>
          <w:rFonts w:asciiTheme="minorHAnsi" w:hAnsiTheme="minorHAnsi"/>
          <w:b/>
          <w:szCs w:val="24"/>
        </w:rPr>
        <w:t>HYGIÈNE DU MILIEU</w:t>
      </w:r>
      <w:r>
        <w:rPr>
          <w:rFonts w:asciiTheme="minorHAnsi" w:hAnsiTheme="minorHAnsi"/>
          <w:b/>
          <w:szCs w:val="24"/>
        </w:rPr>
        <w:t xml:space="preserve"> ET ENVIRONNEMENT</w:t>
      </w:r>
    </w:p>
    <w:p w:rsidR="00B92CCC" w:rsidRPr="00B92CCC" w:rsidRDefault="00B92CCC" w:rsidP="00B92CCC">
      <w:pPr>
        <w:pStyle w:val="Paragraphedeliste"/>
        <w:numPr>
          <w:ilvl w:val="1"/>
          <w:numId w:val="4"/>
        </w:numPr>
        <w:spacing w:after="0"/>
        <w:ind w:left="1418" w:hanging="851"/>
        <w:jc w:val="both"/>
        <w:rPr>
          <w:rStyle w:val="Lienhypertexte"/>
          <w:rFonts w:asciiTheme="minorHAnsi" w:hAnsiTheme="minorHAnsi"/>
          <w:color w:val="auto"/>
          <w:szCs w:val="24"/>
        </w:rPr>
      </w:pPr>
      <w:r w:rsidRPr="00B92CCC">
        <w:rPr>
          <w:rFonts w:asciiTheme="minorHAnsi" w:hAnsiTheme="minorHAnsi"/>
          <w:szCs w:val="24"/>
        </w:rPr>
        <w:t>Dépôt du rapport mensuel du Service de l’hygiène du milieu et environnement pour le mois de juin 2019</w:t>
      </w:r>
    </w:p>
    <w:p w:rsidR="00B92CCC" w:rsidRPr="00B92CCC" w:rsidRDefault="00B92CCC" w:rsidP="00B92CCC">
      <w:pPr>
        <w:pStyle w:val="Paragraphedeliste"/>
        <w:numPr>
          <w:ilvl w:val="1"/>
          <w:numId w:val="4"/>
        </w:numPr>
        <w:spacing w:after="0"/>
        <w:ind w:left="1418" w:hanging="851"/>
        <w:jc w:val="both"/>
        <w:rPr>
          <w:rStyle w:val="Lienhypertexte"/>
          <w:rFonts w:asciiTheme="minorHAnsi" w:hAnsiTheme="minorHAnsi"/>
          <w:color w:val="auto"/>
          <w:szCs w:val="24"/>
        </w:rPr>
      </w:pPr>
      <w:r w:rsidRPr="00B92CCC">
        <w:rPr>
          <w:rFonts w:asciiTheme="minorHAnsi" w:hAnsiTheme="minorHAnsi"/>
          <w:szCs w:val="24"/>
        </w:rPr>
        <w:t>Dépôt du rapport mensuel du Service de l’hygiène du milieu (volet eau potable) pour les mois d’avril, mai et juin 2019</w:t>
      </w:r>
    </w:p>
    <w:p w:rsidR="00B92CCC" w:rsidRPr="00B92CCC" w:rsidRDefault="00B92CCC" w:rsidP="00B92CCC">
      <w:pPr>
        <w:pStyle w:val="Paragraphedeliste"/>
        <w:numPr>
          <w:ilvl w:val="1"/>
          <w:numId w:val="4"/>
        </w:numPr>
        <w:spacing w:after="0"/>
        <w:ind w:left="1418" w:hanging="851"/>
        <w:jc w:val="both"/>
        <w:rPr>
          <w:rStyle w:val="Lienhypertexte"/>
          <w:rFonts w:asciiTheme="minorHAnsi" w:hAnsiTheme="minorHAnsi"/>
          <w:color w:val="auto"/>
          <w:szCs w:val="24"/>
        </w:rPr>
      </w:pPr>
      <w:r w:rsidRPr="00B92CCC">
        <w:rPr>
          <w:rFonts w:asciiTheme="minorHAnsi" w:hAnsiTheme="minorHAnsi"/>
          <w:szCs w:val="24"/>
        </w:rPr>
        <w:t>Dépôt du rapport mensuel du Service de l’hygiène du milieu (volet eaux usées) pour le mois d’avril et de mai 2019</w:t>
      </w:r>
    </w:p>
    <w:p w:rsidR="00B92CCC" w:rsidRPr="003367F4" w:rsidRDefault="00B92CCC" w:rsidP="00B92CCC">
      <w:pPr>
        <w:pStyle w:val="Paragraphedeliste"/>
        <w:numPr>
          <w:ilvl w:val="1"/>
          <w:numId w:val="4"/>
        </w:numPr>
        <w:spacing w:after="0"/>
        <w:ind w:left="1418" w:hanging="851"/>
        <w:jc w:val="both"/>
        <w:rPr>
          <w:rFonts w:asciiTheme="minorHAnsi" w:hAnsiTheme="minorHAnsi"/>
          <w:szCs w:val="24"/>
        </w:rPr>
      </w:pPr>
      <w:r w:rsidRPr="00B92CCC">
        <w:t xml:space="preserve">Loi sur la sécurité des barrages – Entretien et mise aux normes des barrages </w:t>
      </w:r>
      <w:r w:rsidRPr="003367F4">
        <w:t>privés</w:t>
      </w:r>
    </w:p>
    <w:p w:rsidR="00B92CCC" w:rsidRPr="00852EAD" w:rsidRDefault="00B92CCC" w:rsidP="00B92CCC">
      <w:pPr>
        <w:pStyle w:val="Paragraphedeliste"/>
        <w:numPr>
          <w:ilvl w:val="0"/>
          <w:numId w:val="1"/>
        </w:numPr>
        <w:tabs>
          <w:tab w:val="left" w:pos="567"/>
        </w:tabs>
        <w:spacing w:after="0"/>
        <w:ind w:left="567" w:hanging="567"/>
        <w:jc w:val="both"/>
        <w:rPr>
          <w:rFonts w:asciiTheme="minorHAnsi" w:hAnsiTheme="minorHAnsi"/>
          <w:b/>
          <w:szCs w:val="24"/>
        </w:rPr>
      </w:pPr>
      <w:r w:rsidRPr="00852EAD">
        <w:rPr>
          <w:rFonts w:asciiTheme="minorHAnsi" w:hAnsiTheme="minorHAnsi"/>
          <w:b/>
          <w:szCs w:val="24"/>
        </w:rPr>
        <w:t>URBANISME ET MISE EN VALEUR DU TERRITOIRE</w:t>
      </w:r>
    </w:p>
    <w:p w:rsidR="00B92CCC" w:rsidRDefault="00B92CCC" w:rsidP="00B92CCC">
      <w:pPr>
        <w:ind w:left="1418" w:hanging="851"/>
        <w:jc w:val="both"/>
      </w:pPr>
      <w:r>
        <w:t>11.1</w:t>
      </w:r>
      <w:r>
        <w:tab/>
      </w:r>
      <w:r w:rsidRPr="002742CE">
        <w:t>Dépôt du rapport mensuel du Service de l’urbanisme pour le mois de juin 2019</w:t>
      </w:r>
      <w:bookmarkStart w:id="2" w:name="_Hlk11276334"/>
    </w:p>
    <w:p w:rsidR="00B92CCC" w:rsidRDefault="00B92CCC" w:rsidP="00B92CCC">
      <w:pPr>
        <w:pStyle w:val="Paragraphedeliste"/>
        <w:numPr>
          <w:ilvl w:val="1"/>
          <w:numId w:val="5"/>
        </w:numPr>
        <w:spacing w:after="0"/>
        <w:ind w:left="1418" w:hanging="851"/>
        <w:jc w:val="both"/>
      </w:pPr>
      <w:r>
        <w:t>Adoption du règlement 753-4</w:t>
      </w:r>
      <w:bookmarkEnd w:id="2"/>
    </w:p>
    <w:p w:rsidR="00B92CCC" w:rsidRDefault="00B92CCC" w:rsidP="00B92CCC">
      <w:pPr>
        <w:pStyle w:val="Paragraphedeliste"/>
        <w:numPr>
          <w:ilvl w:val="1"/>
          <w:numId w:val="5"/>
        </w:numPr>
        <w:spacing w:after="0"/>
        <w:ind w:left="1418" w:hanging="851"/>
        <w:jc w:val="both"/>
      </w:pPr>
      <w:r w:rsidRPr="00F66D73">
        <w:lastRenderedPageBreak/>
        <w:t>Adoption du règlement 753-3</w:t>
      </w:r>
    </w:p>
    <w:p w:rsidR="00B92CCC" w:rsidRDefault="00B92CCC" w:rsidP="00B92CCC">
      <w:pPr>
        <w:pStyle w:val="Paragraphedeliste"/>
        <w:numPr>
          <w:ilvl w:val="1"/>
          <w:numId w:val="5"/>
        </w:numPr>
        <w:spacing w:after="0"/>
        <w:ind w:left="1418" w:hanging="851"/>
        <w:jc w:val="both"/>
      </w:pPr>
      <w:r w:rsidRPr="00F66D73">
        <w:t>Retrait du règlement 772</w:t>
      </w:r>
    </w:p>
    <w:p w:rsidR="00B92CCC" w:rsidRDefault="00B92CCC" w:rsidP="00B92CCC">
      <w:pPr>
        <w:pStyle w:val="Paragraphedeliste"/>
        <w:numPr>
          <w:ilvl w:val="1"/>
          <w:numId w:val="5"/>
        </w:numPr>
        <w:spacing w:after="0"/>
        <w:ind w:left="1418" w:hanging="851"/>
        <w:jc w:val="both"/>
      </w:pPr>
      <w:r w:rsidRPr="006436B3">
        <w:t>Retrait du règlement 773</w:t>
      </w:r>
    </w:p>
    <w:p w:rsidR="00B92CCC" w:rsidRDefault="00B92CCC" w:rsidP="00B92CCC">
      <w:pPr>
        <w:pStyle w:val="Paragraphedeliste"/>
        <w:numPr>
          <w:ilvl w:val="1"/>
          <w:numId w:val="5"/>
        </w:numPr>
        <w:spacing w:after="0"/>
        <w:ind w:left="1418" w:hanging="851"/>
        <w:jc w:val="both"/>
      </w:pPr>
      <w:r w:rsidRPr="006436B3">
        <w:t>Retrait du règlement 774</w:t>
      </w:r>
    </w:p>
    <w:p w:rsidR="00B92CCC" w:rsidRDefault="00B92CCC" w:rsidP="00B92CCC">
      <w:pPr>
        <w:pStyle w:val="Paragraphedeliste"/>
        <w:numPr>
          <w:ilvl w:val="1"/>
          <w:numId w:val="5"/>
        </w:numPr>
        <w:spacing w:after="0"/>
        <w:ind w:left="1418" w:hanging="851"/>
        <w:jc w:val="both"/>
      </w:pPr>
      <w:r w:rsidRPr="002742CE">
        <w:rPr>
          <w:rFonts w:asciiTheme="minorHAnsi" w:hAnsiTheme="minorHAnsi"/>
          <w:szCs w:val="24"/>
        </w:rPr>
        <w:t>Dépôt du procès-verbal du CCU du 26 juin 2019</w:t>
      </w:r>
    </w:p>
    <w:p w:rsidR="00B92CCC" w:rsidRDefault="00B92CCC" w:rsidP="00B92CCC">
      <w:pPr>
        <w:pStyle w:val="Paragraphedeliste"/>
        <w:numPr>
          <w:ilvl w:val="1"/>
          <w:numId w:val="5"/>
        </w:numPr>
        <w:spacing w:after="0"/>
        <w:ind w:left="1418" w:hanging="851"/>
        <w:jc w:val="both"/>
      </w:pPr>
      <w:r>
        <w:t>Plan d’implantation et d’intégration architecturale (P.I.I.A.) - 7010, rue Principale</w:t>
      </w:r>
    </w:p>
    <w:p w:rsidR="00B92CCC" w:rsidRDefault="00B92CCC" w:rsidP="00B92CCC">
      <w:pPr>
        <w:pStyle w:val="Paragraphedeliste"/>
        <w:numPr>
          <w:ilvl w:val="1"/>
          <w:numId w:val="5"/>
        </w:numPr>
        <w:spacing w:after="0"/>
        <w:ind w:left="1418" w:hanging="851"/>
        <w:jc w:val="both"/>
      </w:pPr>
      <w:r w:rsidRPr="006436B3">
        <w:t>Plan d’implantation et d’intégration architecturale (P.I.I.A.) - 2920, chemin des Cascades</w:t>
      </w:r>
    </w:p>
    <w:p w:rsidR="00B92CCC" w:rsidRDefault="00B92CCC" w:rsidP="00B92CCC">
      <w:pPr>
        <w:pStyle w:val="Paragraphedeliste"/>
        <w:numPr>
          <w:ilvl w:val="1"/>
          <w:numId w:val="5"/>
        </w:numPr>
        <w:spacing w:after="0"/>
        <w:ind w:left="1418" w:hanging="851"/>
        <w:jc w:val="both"/>
      </w:pPr>
      <w:r w:rsidRPr="006436B3">
        <w:t>Réouverture dossier - plan d’implantation et d’intégration architecturale (P.I.I.A.) - 1986, chemin Beauparlant Ouest</w:t>
      </w:r>
    </w:p>
    <w:p w:rsidR="00B92CCC" w:rsidRDefault="00B92CCC" w:rsidP="00B92CCC">
      <w:pPr>
        <w:pStyle w:val="Paragraphedeliste"/>
        <w:numPr>
          <w:ilvl w:val="1"/>
          <w:numId w:val="5"/>
        </w:numPr>
        <w:spacing w:after="0"/>
        <w:ind w:left="1418" w:hanging="851"/>
        <w:jc w:val="both"/>
      </w:pPr>
      <w:r w:rsidRPr="006436B3">
        <w:t>Usage conditionnel - Résidences de tourisme - 3242, 3246 et 3254, chemin des Plages</w:t>
      </w:r>
    </w:p>
    <w:p w:rsidR="00B92CCC" w:rsidRDefault="00B92CCC" w:rsidP="00B92CCC">
      <w:pPr>
        <w:pStyle w:val="Paragraphedeliste"/>
        <w:numPr>
          <w:ilvl w:val="1"/>
          <w:numId w:val="5"/>
        </w:numPr>
        <w:spacing w:after="0"/>
        <w:ind w:left="1418" w:hanging="851"/>
        <w:jc w:val="both"/>
      </w:pPr>
      <w:r>
        <w:t>Demande d’autorisation pour échanges de parcelles de terrain en zone agricole (partie du lot 5 567 510 et parties du lot 5 567 153)</w:t>
      </w:r>
    </w:p>
    <w:p w:rsidR="00B92CCC" w:rsidRPr="006436B3" w:rsidRDefault="00B92CCC" w:rsidP="00B92CCC">
      <w:pPr>
        <w:pStyle w:val="Paragraphedeliste"/>
        <w:numPr>
          <w:ilvl w:val="1"/>
          <w:numId w:val="5"/>
        </w:numPr>
        <w:spacing w:after="0"/>
        <w:ind w:left="1418" w:hanging="851"/>
        <w:jc w:val="both"/>
      </w:pPr>
      <w:r>
        <w:t xml:space="preserve">Avis de désintérêt de la Municipalité </w:t>
      </w:r>
      <w:r>
        <w:t>dans</w:t>
      </w:r>
      <w:r>
        <w:t xml:space="preserve"> la vente des lots numéros 5 567 820 et 5 568 791</w:t>
      </w:r>
    </w:p>
    <w:p w:rsidR="00B92CCC" w:rsidRPr="00F13629" w:rsidRDefault="00B92CCC" w:rsidP="00B92CCC">
      <w:pPr>
        <w:pStyle w:val="Paragraphedeliste"/>
        <w:keepNext/>
        <w:numPr>
          <w:ilvl w:val="0"/>
          <w:numId w:val="2"/>
        </w:numPr>
        <w:spacing w:after="0"/>
        <w:ind w:left="1134" w:hanging="567"/>
        <w:jc w:val="both"/>
        <w:rPr>
          <w:b/>
          <w:bCs/>
        </w:rPr>
      </w:pPr>
      <w:r w:rsidRPr="00F13629">
        <w:rPr>
          <w:b/>
          <w:bCs/>
        </w:rPr>
        <w:t>LOISIRS ET CULTURE</w:t>
      </w:r>
    </w:p>
    <w:p w:rsidR="00B92CCC" w:rsidRPr="001961D5" w:rsidRDefault="00B92CCC" w:rsidP="00B92CCC">
      <w:pPr>
        <w:pStyle w:val="Paragraphedeliste"/>
        <w:numPr>
          <w:ilvl w:val="1"/>
          <w:numId w:val="2"/>
        </w:numPr>
        <w:spacing w:after="0"/>
        <w:ind w:left="1418" w:hanging="851"/>
        <w:jc w:val="both"/>
      </w:pPr>
      <w:r w:rsidRPr="002742CE">
        <w:rPr>
          <w:rFonts w:cs="Arial"/>
        </w:rPr>
        <w:t>Dépôt du rapport mensuel du Service de la bibliothèque pour le mois de juin 2019</w:t>
      </w:r>
      <w:bookmarkEnd w:id="0"/>
    </w:p>
    <w:p w:rsidR="00B92CCC" w:rsidRPr="00E01B18" w:rsidRDefault="00B92CCC" w:rsidP="00B92CCC">
      <w:pPr>
        <w:pStyle w:val="Paragraphedeliste"/>
        <w:numPr>
          <w:ilvl w:val="1"/>
          <w:numId w:val="2"/>
        </w:numPr>
        <w:spacing w:after="0"/>
        <w:ind w:left="1418" w:hanging="851"/>
        <w:jc w:val="both"/>
      </w:pPr>
      <w:r w:rsidRPr="002742CE">
        <w:rPr>
          <w:rFonts w:cs="Arial"/>
        </w:rPr>
        <w:t>Dépôt du rapport mensuel du Service des loisirs pour le mois de juin 2019</w:t>
      </w:r>
    </w:p>
    <w:p w:rsidR="00B92CCC" w:rsidRPr="00E01B18" w:rsidRDefault="00B92CCC" w:rsidP="00B92CCC">
      <w:pPr>
        <w:pStyle w:val="Paragraphedeliste"/>
        <w:numPr>
          <w:ilvl w:val="1"/>
          <w:numId w:val="2"/>
        </w:numPr>
        <w:spacing w:after="0"/>
        <w:ind w:left="1418" w:hanging="851"/>
        <w:jc w:val="both"/>
      </w:pPr>
      <w:r w:rsidRPr="00E01B18">
        <w:rPr>
          <w:rStyle w:val="Lienhypertexte"/>
          <w:rFonts w:cs="Arial"/>
          <w:color w:val="auto"/>
          <w:u w:val="none"/>
        </w:rPr>
        <w:t>Modification au contrat de travail de Mari-Lou Soucy et révision salariale</w:t>
      </w:r>
    </w:p>
    <w:p w:rsidR="00B92CCC" w:rsidRPr="002248EB" w:rsidRDefault="00B92CCC" w:rsidP="00B92CCC">
      <w:pPr>
        <w:tabs>
          <w:tab w:val="left" w:pos="567"/>
        </w:tabs>
        <w:jc w:val="both"/>
      </w:pPr>
      <w:r>
        <w:rPr>
          <w:b/>
          <w:bCs/>
        </w:rPr>
        <w:t>13.</w:t>
      </w:r>
      <w:r>
        <w:rPr>
          <w:b/>
          <w:bCs/>
        </w:rPr>
        <w:tab/>
      </w:r>
      <w:r w:rsidRPr="002248EB">
        <w:t>Divers et affaires nouvelles</w:t>
      </w:r>
    </w:p>
    <w:p w:rsidR="00B92CCC" w:rsidRPr="00C01123" w:rsidRDefault="00B92CCC" w:rsidP="00B92CCC">
      <w:pPr>
        <w:pStyle w:val="Paragraphedeliste"/>
        <w:spacing w:after="0"/>
        <w:ind w:left="567" w:hanging="567"/>
        <w:jc w:val="both"/>
        <w:rPr>
          <w:rFonts w:asciiTheme="minorHAnsi" w:hAnsiTheme="minorHAnsi"/>
          <w:szCs w:val="24"/>
        </w:rPr>
      </w:pPr>
      <w:r w:rsidRPr="00C01123">
        <w:rPr>
          <w:rFonts w:asciiTheme="minorHAnsi" w:hAnsiTheme="minorHAnsi"/>
          <w:b/>
          <w:szCs w:val="24"/>
        </w:rPr>
        <w:t>1</w:t>
      </w:r>
      <w:r>
        <w:rPr>
          <w:rFonts w:asciiTheme="minorHAnsi" w:hAnsiTheme="minorHAnsi"/>
          <w:b/>
          <w:szCs w:val="24"/>
        </w:rPr>
        <w:t>4.</w:t>
      </w:r>
      <w:r>
        <w:rPr>
          <w:rFonts w:asciiTheme="minorHAnsi" w:hAnsiTheme="minorHAnsi"/>
          <w:b/>
          <w:szCs w:val="24"/>
        </w:rPr>
        <w:tab/>
      </w:r>
      <w:r w:rsidRPr="00C01123">
        <w:rPr>
          <w:rFonts w:asciiTheme="minorHAnsi" w:hAnsiTheme="minorHAnsi"/>
          <w:szCs w:val="24"/>
        </w:rPr>
        <w:t>Suivi</w:t>
      </w:r>
    </w:p>
    <w:p w:rsidR="00B92CCC" w:rsidRDefault="00B92CCC" w:rsidP="00B92CCC">
      <w:pPr>
        <w:pStyle w:val="Paragraphedeliste"/>
        <w:spacing w:after="0"/>
        <w:ind w:left="567" w:hanging="567"/>
        <w:jc w:val="both"/>
        <w:rPr>
          <w:rFonts w:asciiTheme="minorHAnsi" w:hAnsiTheme="minorHAnsi"/>
          <w:szCs w:val="24"/>
        </w:rPr>
      </w:pPr>
      <w:r w:rsidRPr="00C01123">
        <w:rPr>
          <w:rFonts w:asciiTheme="minorHAnsi" w:hAnsiTheme="minorHAnsi"/>
          <w:b/>
          <w:szCs w:val="24"/>
        </w:rPr>
        <w:t>1</w:t>
      </w:r>
      <w:r>
        <w:rPr>
          <w:rFonts w:asciiTheme="minorHAnsi" w:hAnsiTheme="minorHAnsi"/>
          <w:b/>
          <w:szCs w:val="24"/>
        </w:rPr>
        <w:t>5.</w:t>
      </w:r>
      <w:r>
        <w:rPr>
          <w:rFonts w:asciiTheme="minorHAnsi" w:hAnsiTheme="minorHAnsi"/>
          <w:b/>
          <w:szCs w:val="24"/>
        </w:rPr>
        <w:tab/>
      </w:r>
      <w:r w:rsidRPr="00C01123">
        <w:rPr>
          <w:rFonts w:asciiTheme="minorHAnsi" w:hAnsiTheme="minorHAnsi"/>
          <w:szCs w:val="24"/>
        </w:rPr>
        <w:t>Période de question</w:t>
      </w:r>
      <w:r>
        <w:rPr>
          <w:rFonts w:asciiTheme="minorHAnsi" w:hAnsiTheme="minorHAnsi"/>
          <w:szCs w:val="24"/>
        </w:rPr>
        <w:t>s</w:t>
      </w:r>
    </w:p>
    <w:p w:rsidR="00B92CCC" w:rsidRDefault="00B92CCC" w:rsidP="00B92CCC">
      <w:pPr>
        <w:pStyle w:val="Paragraphedeliste"/>
        <w:spacing w:after="0"/>
        <w:ind w:left="567" w:hanging="567"/>
        <w:jc w:val="both"/>
      </w:pPr>
      <w:r>
        <w:rPr>
          <w:rFonts w:asciiTheme="minorHAnsi" w:hAnsiTheme="minorHAnsi"/>
          <w:b/>
          <w:szCs w:val="24"/>
        </w:rPr>
        <w:t>16.</w:t>
      </w:r>
      <w:r>
        <w:rPr>
          <w:rFonts w:asciiTheme="minorHAnsi" w:hAnsiTheme="minorHAnsi"/>
          <w:b/>
          <w:szCs w:val="24"/>
        </w:rPr>
        <w:tab/>
      </w:r>
      <w:r w:rsidRPr="009D4D1C">
        <w:t>Clôture de la séance</w:t>
      </w:r>
    </w:p>
    <w:p w:rsidR="00E75697" w:rsidRDefault="00E75697" w:rsidP="00B92CCC">
      <w:pPr>
        <w:pStyle w:val="Paragraphedeliste"/>
        <w:spacing w:after="0"/>
        <w:ind w:left="567" w:hanging="567"/>
        <w:jc w:val="both"/>
        <w:rPr>
          <w:rFonts w:asciiTheme="minorHAnsi" w:hAnsiTheme="minorHAnsi"/>
          <w:szCs w:val="24"/>
        </w:rPr>
      </w:pPr>
    </w:p>
    <w:p w:rsidR="00E75697" w:rsidRDefault="00E75697" w:rsidP="00B92CCC">
      <w:pPr>
        <w:pStyle w:val="Paragraphedeliste"/>
        <w:spacing w:after="0"/>
        <w:ind w:left="567" w:hanging="567"/>
        <w:jc w:val="both"/>
        <w:rPr>
          <w:rFonts w:asciiTheme="minorHAnsi" w:hAnsiTheme="minorHAnsi"/>
          <w:szCs w:val="24"/>
        </w:rPr>
      </w:pPr>
    </w:p>
    <w:p w:rsidR="00E75697" w:rsidRPr="00003FBA" w:rsidRDefault="00E75697" w:rsidP="00B92CCC">
      <w:pPr>
        <w:pStyle w:val="Paragraphedeliste"/>
        <w:spacing w:after="0"/>
        <w:ind w:left="567" w:hanging="567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Ordre du jour sujet à modification possible</w:t>
      </w:r>
      <w:bookmarkStart w:id="3" w:name="_GoBack"/>
      <w:bookmarkEnd w:id="3"/>
    </w:p>
    <w:bookmarkEnd w:id="1"/>
    <w:p w:rsidR="00B92CCC" w:rsidRDefault="00B92CCC"/>
    <w:sectPr w:rsidR="00B92CC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D187D"/>
    <w:multiLevelType w:val="multilevel"/>
    <w:tmpl w:val="66903AF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F974C30"/>
    <w:multiLevelType w:val="multilevel"/>
    <w:tmpl w:val="6E54177E"/>
    <w:lvl w:ilvl="0">
      <w:start w:val="12"/>
      <w:numFmt w:val="decimal"/>
      <w:lvlText w:val="%1."/>
      <w:lvlJc w:val="left"/>
      <w:pPr>
        <w:ind w:left="927" w:hanging="360"/>
      </w:pPr>
      <w:rPr>
        <w:rFonts w:cs="Arial" w:hint="default"/>
        <w:b/>
      </w:rPr>
    </w:lvl>
    <w:lvl w:ilvl="1">
      <w:start w:val="1"/>
      <w:numFmt w:val="decimal"/>
      <w:isLgl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2" w15:restartNumberingAfterBreak="0">
    <w:nsid w:val="13432BFB"/>
    <w:multiLevelType w:val="multilevel"/>
    <w:tmpl w:val="FBAEE1E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41244234"/>
    <w:multiLevelType w:val="multilevel"/>
    <w:tmpl w:val="F0BCEFC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56C049F2"/>
    <w:multiLevelType w:val="multilevel"/>
    <w:tmpl w:val="055E25E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hint="default"/>
      </w:rPr>
    </w:lvl>
  </w:abstractNum>
  <w:abstractNum w:abstractNumId="5" w15:restartNumberingAfterBreak="0">
    <w:nsid w:val="6FCE0C5C"/>
    <w:multiLevelType w:val="hybridMultilevel"/>
    <w:tmpl w:val="70B2BF62"/>
    <w:lvl w:ilvl="0" w:tplc="4FB8A7F4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C0C0019">
      <w:start w:val="1"/>
      <w:numFmt w:val="lowerLetter"/>
      <w:lvlText w:val="%2."/>
      <w:lvlJc w:val="left"/>
      <w:pPr>
        <w:ind w:left="1723" w:hanging="360"/>
      </w:pPr>
    </w:lvl>
    <w:lvl w:ilvl="2" w:tplc="0C0C001B" w:tentative="1">
      <w:start w:val="1"/>
      <w:numFmt w:val="lowerRoman"/>
      <w:lvlText w:val="%3."/>
      <w:lvlJc w:val="right"/>
      <w:pPr>
        <w:ind w:left="2443" w:hanging="180"/>
      </w:pPr>
    </w:lvl>
    <w:lvl w:ilvl="3" w:tplc="0C0C000F" w:tentative="1">
      <w:start w:val="1"/>
      <w:numFmt w:val="decimal"/>
      <w:lvlText w:val="%4."/>
      <w:lvlJc w:val="left"/>
      <w:pPr>
        <w:ind w:left="3163" w:hanging="360"/>
      </w:pPr>
    </w:lvl>
    <w:lvl w:ilvl="4" w:tplc="0C0C0019" w:tentative="1">
      <w:start w:val="1"/>
      <w:numFmt w:val="lowerLetter"/>
      <w:lvlText w:val="%5."/>
      <w:lvlJc w:val="left"/>
      <w:pPr>
        <w:ind w:left="3883" w:hanging="360"/>
      </w:pPr>
    </w:lvl>
    <w:lvl w:ilvl="5" w:tplc="0C0C001B" w:tentative="1">
      <w:start w:val="1"/>
      <w:numFmt w:val="lowerRoman"/>
      <w:lvlText w:val="%6."/>
      <w:lvlJc w:val="right"/>
      <w:pPr>
        <w:ind w:left="4603" w:hanging="180"/>
      </w:pPr>
    </w:lvl>
    <w:lvl w:ilvl="6" w:tplc="0C0C000F" w:tentative="1">
      <w:start w:val="1"/>
      <w:numFmt w:val="decimal"/>
      <w:lvlText w:val="%7."/>
      <w:lvlJc w:val="left"/>
      <w:pPr>
        <w:ind w:left="5323" w:hanging="360"/>
      </w:pPr>
    </w:lvl>
    <w:lvl w:ilvl="7" w:tplc="0C0C0019" w:tentative="1">
      <w:start w:val="1"/>
      <w:numFmt w:val="lowerLetter"/>
      <w:lvlText w:val="%8."/>
      <w:lvlJc w:val="left"/>
      <w:pPr>
        <w:ind w:left="6043" w:hanging="360"/>
      </w:pPr>
    </w:lvl>
    <w:lvl w:ilvl="8" w:tplc="0C0C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visionView w:markup="0" w:comments="0" w:insDel="0" w:formatting="0"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CCC"/>
    <w:rsid w:val="00B92CCC"/>
    <w:rsid w:val="00E7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B8F59A"/>
  <w15:chartTrackingRefBased/>
  <w15:docId w15:val="{19DC0345-B83A-44CD-AD57-9EBF4DD88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2CCC"/>
    <w:pPr>
      <w:spacing w:after="0" w:line="276" w:lineRule="auto"/>
    </w:pPr>
    <w:rPr>
      <w:rFonts w:eastAsia="Calibri" w:cs="Times New Roman"/>
      <w:sz w:val="24"/>
      <w:szCs w:val="24"/>
    </w:rPr>
  </w:style>
  <w:style w:type="paragraph" w:styleId="Titre1">
    <w:name w:val="heading 1"/>
    <w:basedOn w:val="Corpsdetexte"/>
    <w:next w:val="Normal"/>
    <w:link w:val="Titre1Car"/>
    <w:qFormat/>
    <w:rsid w:val="00B92CCC"/>
    <w:pPr>
      <w:spacing w:after="0" w:line="240" w:lineRule="auto"/>
      <w:outlineLvl w:val="0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92CCC"/>
    <w:rPr>
      <w:rFonts w:eastAsia="Calibri" w:cs="Times New Roman"/>
      <w:b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B92CCC"/>
    <w:pPr>
      <w:spacing w:after="200"/>
      <w:ind w:left="720"/>
      <w:contextualSpacing/>
    </w:pPr>
    <w:rPr>
      <w:rFonts w:ascii="Calibri" w:hAnsi="Calibri"/>
      <w:szCs w:val="22"/>
    </w:rPr>
  </w:style>
  <w:style w:type="character" w:styleId="Lienhypertexte">
    <w:name w:val="Hyperlink"/>
    <w:basedOn w:val="Policepardfaut"/>
    <w:uiPriority w:val="99"/>
    <w:unhideWhenUsed/>
    <w:rsid w:val="00B92CCC"/>
    <w:rPr>
      <w:color w:val="0563C1" w:themeColor="hyperlink"/>
      <w:u w:val="single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B92CCC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B92CCC"/>
    <w:rPr>
      <w:rFonts w:eastAsia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422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Desjardins</dc:creator>
  <cp:keywords/>
  <dc:description/>
  <cp:lastModifiedBy>Diane Desjardins</cp:lastModifiedBy>
  <cp:revision>2</cp:revision>
  <dcterms:created xsi:type="dcterms:W3CDTF">2019-07-12T20:25:00Z</dcterms:created>
  <dcterms:modified xsi:type="dcterms:W3CDTF">2019-07-12T20:29:00Z</dcterms:modified>
</cp:coreProperties>
</file>